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935" w:rsidRDefault="009A0D1F">
      <w:bookmarkStart w:id="0" w:name="_GoBack"/>
      <w:bookmarkEnd w:id="0"/>
      <w:r>
        <w:rPr>
          <w:noProof/>
          <w:lang w:eastAsia="de-DE"/>
        </w:rPr>
        <w:drawing>
          <wp:inline distT="0" distB="0" distL="0" distR="0" wp14:anchorId="036BD030">
            <wp:extent cx="5771515" cy="3695065"/>
            <wp:effectExtent l="0" t="0" r="635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369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049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D1F"/>
    <w:rsid w:val="00704935"/>
    <w:rsid w:val="009A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0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0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0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0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8CFE8871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BeteiligungsHolding Hanau GmbH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Haas-Feldmann, Joachim</dc:creator>
  <cp:lastModifiedBy>Haas-Feldmann, Joachim</cp:lastModifiedBy>
  <cp:revision>1</cp:revision>
  <dcterms:created xsi:type="dcterms:W3CDTF">2016-02-22T08:28:00Z</dcterms:created>
  <dcterms:modified xsi:type="dcterms:W3CDTF">2016-02-22T08:29:00Z</dcterms:modified>
</cp:coreProperties>
</file>