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C517A" w14:textId="77777777" w:rsidR="00893FA5" w:rsidRDefault="00893FA5" w:rsidP="00E03E10">
      <w:pPr>
        <w:contextualSpacing/>
        <w:rPr>
          <w:rFonts w:ascii="Arial" w:hAnsi="Arial" w:cs="Arial"/>
          <w:b/>
          <w:sz w:val="32"/>
          <w:szCs w:val="24"/>
          <w:lang w:val="de-DE"/>
        </w:rPr>
      </w:pPr>
    </w:p>
    <w:p w14:paraId="61658283" w14:textId="77777777" w:rsidR="002B582F" w:rsidRPr="000D5AB6" w:rsidRDefault="002B582F" w:rsidP="00E03E10">
      <w:pPr>
        <w:contextualSpacing/>
        <w:rPr>
          <w:rFonts w:ascii="Arial" w:hAnsi="Arial" w:cs="Arial"/>
          <w:b/>
          <w:sz w:val="28"/>
          <w:lang w:val="de-DE"/>
        </w:rPr>
      </w:pPr>
      <w:r w:rsidRPr="000D5AB6">
        <w:rPr>
          <w:rFonts w:ascii="Arial" w:hAnsi="Arial" w:cs="Arial"/>
          <w:b/>
          <w:sz w:val="28"/>
          <w:lang w:val="de-DE"/>
        </w:rPr>
        <w:t>NEUE MÜHLE BREMME:</w:t>
      </w:r>
    </w:p>
    <w:p w14:paraId="1B406BBD" w14:textId="2B4CD552" w:rsidR="004D1655" w:rsidRPr="000D5AB6" w:rsidRDefault="002B582F" w:rsidP="00E03E10">
      <w:pPr>
        <w:contextualSpacing/>
        <w:rPr>
          <w:rFonts w:ascii="Arial" w:hAnsi="Arial" w:cs="Arial"/>
          <w:b/>
          <w:sz w:val="28"/>
          <w:lang w:val="de-DE"/>
        </w:rPr>
      </w:pPr>
      <w:r w:rsidRPr="000D5AB6">
        <w:rPr>
          <w:rFonts w:ascii="Arial" w:hAnsi="Arial" w:cs="Arial"/>
          <w:b/>
          <w:sz w:val="28"/>
          <w:lang w:val="de-DE"/>
        </w:rPr>
        <w:t xml:space="preserve">PARKHAUS SCHLIESST </w:t>
      </w:r>
      <w:r w:rsidR="00422C5F" w:rsidRPr="000D5AB6">
        <w:rPr>
          <w:rFonts w:ascii="Arial" w:hAnsi="Arial" w:cs="Arial"/>
          <w:b/>
          <w:sz w:val="28"/>
          <w:lang w:val="de-DE"/>
        </w:rPr>
        <w:t xml:space="preserve">VOM 8.-9. OKTOBER WEGEN </w:t>
      </w:r>
      <w:r w:rsidR="000D5AB6" w:rsidRPr="000D5AB6">
        <w:rPr>
          <w:rFonts w:ascii="Arial" w:hAnsi="Arial" w:cs="Arial"/>
          <w:b/>
          <w:sz w:val="28"/>
          <w:lang w:val="de-DE"/>
        </w:rPr>
        <w:t>AUSBESSERUNGSARBEITEN</w:t>
      </w:r>
    </w:p>
    <w:p w14:paraId="1207BDE6" w14:textId="70AA3873" w:rsidR="009B0F80" w:rsidRDefault="009B0F80" w:rsidP="002725E7">
      <w:pPr>
        <w:contextualSpacing/>
        <w:jc w:val="both"/>
        <w:rPr>
          <w:rFonts w:ascii="Arial" w:hAnsi="Arial" w:cs="Arial"/>
          <w:b/>
          <w:sz w:val="20"/>
          <w:szCs w:val="20"/>
          <w:lang w:val="de-DE"/>
        </w:rPr>
      </w:pPr>
    </w:p>
    <w:p w14:paraId="3C6BC36A" w14:textId="022CDC53" w:rsidR="00AC6B1E" w:rsidRPr="00AC6B1E" w:rsidRDefault="002F769F" w:rsidP="00E61E02">
      <w:pPr>
        <w:contextualSpacing/>
        <w:jc w:val="both"/>
        <w:rPr>
          <w:rFonts w:ascii="Arial" w:hAnsi="Arial" w:cs="Arial"/>
          <w:bCs/>
          <w:szCs w:val="32"/>
          <w:lang w:val="de-DE"/>
        </w:rPr>
      </w:pPr>
      <w:r w:rsidRPr="0049540A">
        <w:rPr>
          <w:rFonts w:ascii="Arial" w:hAnsi="Arial" w:cs="Arial"/>
          <w:b/>
          <w:i/>
          <w:iCs/>
          <w:sz w:val="20"/>
          <w:szCs w:val="20"/>
          <w:lang w:val="de-DE"/>
        </w:rPr>
        <w:t>Unna</w:t>
      </w:r>
      <w:r w:rsidR="00616DCA" w:rsidRPr="0049540A">
        <w:rPr>
          <w:rFonts w:ascii="Arial" w:hAnsi="Arial" w:cs="Arial"/>
          <w:b/>
          <w:i/>
          <w:iCs/>
          <w:sz w:val="20"/>
          <w:szCs w:val="20"/>
          <w:lang w:val="de-DE"/>
        </w:rPr>
        <w:t>, 30. September 2022</w:t>
      </w:r>
      <w:r>
        <w:rPr>
          <w:rFonts w:ascii="Arial" w:hAnsi="Arial" w:cs="Arial"/>
          <w:b/>
          <w:sz w:val="20"/>
          <w:szCs w:val="20"/>
          <w:lang w:val="de-DE"/>
        </w:rPr>
        <w:t>.</w:t>
      </w:r>
      <w:r w:rsidR="00616DCA">
        <w:rPr>
          <w:rFonts w:ascii="Arial" w:hAnsi="Arial" w:cs="Arial"/>
          <w:b/>
          <w:sz w:val="20"/>
          <w:szCs w:val="20"/>
          <w:lang w:val="de-DE"/>
        </w:rPr>
        <w:t xml:space="preserve"> Aufgrund von Ausbesserungsarbeiten an der Auf- und Abfahrtsrampe </w:t>
      </w:r>
      <w:r w:rsidR="00EA005C">
        <w:rPr>
          <w:rFonts w:ascii="Arial" w:hAnsi="Arial" w:cs="Arial"/>
          <w:b/>
          <w:sz w:val="20"/>
          <w:szCs w:val="20"/>
          <w:lang w:val="de-DE"/>
        </w:rPr>
        <w:t xml:space="preserve">wird das </w:t>
      </w:r>
      <w:r w:rsidR="00616DCA">
        <w:rPr>
          <w:rFonts w:ascii="Arial" w:hAnsi="Arial" w:cs="Arial"/>
          <w:b/>
          <w:sz w:val="20"/>
          <w:szCs w:val="20"/>
          <w:lang w:val="de-DE"/>
        </w:rPr>
        <w:t>Parkhaus „Neue Mühle“</w:t>
      </w:r>
      <w:r w:rsidR="00A16B4B">
        <w:rPr>
          <w:rFonts w:ascii="Arial" w:hAnsi="Arial" w:cs="Arial"/>
          <w:b/>
          <w:sz w:val="20"/>
          <w:szCs w:val="20"/>
          <w:lang w:val="de-DE"/>
        </w:rPr>
        <w:t xml:space="preserve"> in der </w:t>
      </w:r>
      <w:proofErr w:type="spellStart"/>
      <w:r w:rsidR="00A16B4B">
        <w:rPr>
          <w:rFonts w:ascii="Arial" w:hAnsi="Arial" w:cs="Arial"/>
          <w:b/>
          <w:sz w:val="20"/>
          <w:szCs w:val="20"/>
          <w:lang w:val="de-DE"/>
        </w:rPr>
        <w:t>Unnaer</w:t>
      </w:r>
      <w:proofErr w:type="spellEnd"/>
      <w:r w:rsidR="00A16B4B">
        <w:rPr>
          <w:rFonts w:ascii="Arial" w:hAnsi="Arial" w:cs="Arial"/>
          <w:b/>
          <w:sz w:val="20"/>
          <w:szCs w:val="20"/>
          <w:lang w:val="de-DE"/>
        </w:rPr>
        <w:t xml:space="preserve"> Kantstraße</w:t>
      </w:r>
      <w:r w:rsidR="00616DCA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A16B4B">
        <w:rPr>
          <w:rFonts w:ascii="Arial" w:hAnsi="Arial" w:cs="Arial"/>
          <w:b/>
          <w:sz w:val="20"/>
          <w:szCs w:val="20"/>
          <w:lang w:val="de-DE"/>
        </w:rPr>
        <w:t xml:space="preserve">am Samstag, </w:t>
      </w:r>
      <w:r w:rsidR="00EA005C">
        <w:rPr>
          <w:rFonts w:ascii="Arial" w:hAnsi="Arial" w:cs="Arial"/>
          <w:b/>
          <w:sz w:val="20"/>
          <w:szCs w:val="20"/>
          <w:lang w:val="de-DE"/>
        </w:rPr>
        <w:t xml:space="preserve">8. Oktober ab 17:00 Uhr </w:t>
      </w:r>
      <w:r w:rsidR="002614CF">
        <w:rPr>
          <w:rFonts w:ascii="Arial" w:hAnsi="Arial" w:cs="Arial"/>
          <w:b/>
          <w:sz w:val="20"/>
          <w:szCs w:val="20"/>
          <w:lang w:val="de-DE"/>
        </w:rPr>
        <w:t>vorrübergehend für den Verkehr gesperrt. Die Arbeiten dauern bis einschließlich Sonntag,</w:t>
      </w:r>
      <w:r w:rsidR="00A16B4B">
        <w:rPr>
          <w:rFonts w:ascii="Arial" w:hAnsi="Arial" w:cs="Arial"/>
          <w:b/>
          <w:sz w:val="20"/>
          <w:szCs w:val="20"/>
          <w:lang w:val="de-DE"/>
        </w:rPr>
        <w:t xml:space="preserve"> 9. Oktober an. </w:t>
      </w:r>
    </w:p>
    <w:p w14:paraId="6FEA281B" w14:textId="7AA394BB" w:rsidR="005D58DF" w:rsidRDefault="005D58DF" w:rsidP="00D23E4D">
      <w:pPr>
        <w:spacing w:after="0" w:line="240" w:lineRule="auto"/>
        <w:contextualSpacing/>
        <w:rPr>
          <w:rFonts w:ascii="Arial" w:hAnsi="Arial" w:cs="Arial"/>
          <w:b/>
          <w:sz w:val="18"/>
          <w:szCs w:val="24"/>
          <w:lang w:val="de-DE"/>
        </w:rPr>
      </w:pPr>
    </w:p>
    <w:p w14:paraId="5E92C569" w14:textId="0E0D189F" w:rsidR="00F86134" w:rsidRPr="001E5F65" w:rsidRDefault="00F86134" w:rsidP="00CD38FA">
      <w:pPr>
        <w:spacing w:after="0"/>
        <w:rPr>
          <w:rFonts w:eastAsia="Times New Roman"/>
          <w:b/>
          <w:bCs/>
          <w:lang w:val="de-DE"/>
        </w:rPr>
      </w:pPr>
      <w:r w:rsidRPr="001E5F65">
        <w:rPr>
          <w:rFonts w:eastAsia="Times New Roman"/>
          <w:b/>
          <w:bCs/>
          <w:lang w:val="de-DE"/>
        </w:rPr>
        <w:t>Ersatzparkflächen für Besucher des Einkau</w:t>
      </w:r>
      <w:r w:rsidR="001E5F65">
        <w:rPr>
          <w:rFonts w:eastAsia="Times New Roman"/>
          <w:b/>
          <w:bCs/>
          <w:lang w:val="de-DE"/>
        </w:rPr>
        <w:t>f</w:t>
      </w:r>
      <w:r w:rsidRPr="001E5F65">
        <w:rPr>
          <w:rFonts w:eastAsia="Times New Roman"/>
          <w:b/>
          <w:bCs/>
          <w:lang w:val="de-DE"/>
        </w:rPr>
        <w:t>szentrums geschaffen</w:t>
      </w:r>
    </w:p>
    <w:p w14:paraId="3FAC26D6" w14:textId="11762BC5" w:rsidR="00F86134" w:rsidRPr="001E5F65" w:rsidRDefault="006A22EC" w:rsidP="00F86134">
      <w:pPr>
        <w:rPr>
          <w:rFonts w:eastAsia="Times New Roman"/>
          <w:lang w:val="de-DE"/>
        </w:rPr>
      </w:pPr>
      <w:r w:rsidRPr="001E5F65">
        <w:rPr>
          <w:rFonts w:eastAsia="Times New Roman"/>
          <w:lang w:val="de-DE"/>
        </w:rPr>
        <w:t xml:space="preserve">Die Vorbereitungsarbeiten starten am Freitag, den 7. Oktober während der regulären Öffnungszeiten des Parkhauses. In dieser Zeit ist das Parkhaus weiterhin für Kundinnen und Kunden des Einkaufszentrums “Neue Mühle” </w:t>
      </w:r>
      <w:r w:rsidR="00E25B01" w:rsidRPr="001E5F65">
        <w:rPr>
          <w:rFonts w:eastAsia="Times New Roman"/>
          <w:lang w:val="de-DE"/>
        </w:rPr>
        <w:t xml:space="preserve">nutzbar. </w:t>
      </w:r>
      <w:r w:rsidR="00F86134" w:rsidRPr="001E5F65">
        <w:rPr>
          <w:rFonts w:eastAsia="Times New Roman"/>
          <w:lang w:val="de-DE"/>
        </w:rPr>
        <w:t xml:space="preserve">Für </w:t>
      </w:r>
      <w:r w:rsidR="00B74E22" w:rsidRPr="001E5F65">
        <w:rPr>
          <w:rFonts w:eastAsia="Times New Roman"/>
          <w:lang w:val="de-DE"/>
        </w:rPr>
        <w:t>Besucherinnen und Besucher</w:t>
      </w:r>
      <w:r w:rsidR="00F86134" w:rsidRPr="001E5F65">
        <w:rPr>
          <w:rFonts w:eastAsia="Times New Roman"/>
          <w:lang w:val="de-DE"/>
        </w:rPr>
        <w:t>, die selbstverständlich auch Samstagnachmittag herzlich zum Einkaufen willkommen sind, wird die ebenerdige Fläche vor dem Edeka-Markt sowie die Anlieferungszone von Edeka</w:t>
      </w:r>
      <w:r w:rsidR="00025172" w:rsidRPr="001E5F65">
        <w:rPr>
          <w:rFonts w:eastAsia="Times New Roman"/>
          <w:lang w:val="de-DE"/>
        </w:rPr>
        <w:t xml:space="preserve"> </w:t>
      </w:r>
      <w:r w:rsidR="001E5F65">
        <w:rPr>
          <w:rFonts w:eastAsia="Times New Roman"/>
          <w:lang w:val="de-DE"/>
        </w:rPr>
        <w:t xml:space="preserve">ab 17.00 Uhr </w:t>
      </w:r>
      <w:r w:rsidR="00025172" w:rsidRPr="001E5F65">
        <w:rPr>
          <w:rFonts w:eastAsia="Times New Roman"/>
          <w:lang w:val="de-DE"/>
        </w:rPr>
        <w:t>als Parkfläche</w:t>
      </w:r>
      <w:r w:rsidR="00F86134" w:rsidRPr="001E5F65">
        <w:rPr>
          <w:rFonts w:eastAsia="Times New Roman"/>
          <w:lang w:val="de-DE"/>
        </w:rPr>
        <w:t xml:space="preserve"> zur Verfügung stehen. Ein Parkeinweiser wird den Verkehrsfluss vor Ort koordinieren. </w:t>
      </w:r>
      <w:r w:rsidR="001E5F65">
        <w:rPr>
          <w:rFonts w:eastAsia="Times New Roman"/>
          <w:lang w:val="de-DE"/>
        </w:rPr>
        <w:t>Bis 17.00 Uhr ist das Parkhaus „Neue Mühle“ wie gewohnt für Sie erreichbar.</w:t>
      </w:r>
    </w:p>
    <w:p w14:paraId="0C396EEF" w14:textId="56D5BE1C" w:rsidR="00087C02" w:rsidRPr="001E5F65" w:rsidRDefault="00BD6AC8" w:rsidP="00CD38FA">
      <w:pPr>
        <w:spacing w:after="0"/>
        <w:rPr>
          <w:rFonts w:eastAsia="Times New Roman"/>
          <w:b/>
          <w:bCs/>
          <w:lang w:val="de-DE"/>
        </w:rPr>
      </w:pPr>
      <w:r w:rsidRPr="001E5F65">
        <w:rPr>
          <w:rFonts w:eastAsia="Times New Roman"/>
          <w:b/>
          <w:bCs/>
          <w:lang w:val="de-DE"/>
        </w:rPr>
        <w:t>Wiedereröffnung am Montag, 10. Oktober</w:t>
      </w:r>
    </w:p>
    <w:p w14:paraId="12618757" w14:textId="193FE4D9" w:rsidR="00087C02" w:rsidRPr="001E5F65" w:rsidRDefault="00BD6AC8" w:rsidP="00087C02">
      <w:pPr>
        <w:rPr>
          <w:rFonts w:eastAsia="Times New Roman"/>
          <w:lang w:val="de-DE"/>
        </w:rPr>
      </w:pPr>
      <w:r w:rsidRPr="001E5F65">
        <w:rPr>
          <w:rFonts w:eastAsia="Times New Roman"/>
          <w:lang w:val="de-DE"/>
        </w:rPr>
        <w:t xml:space="preserve">Bereits am </w:t>
      </w:r>
      <w:r w:rsidR="00087C02" w:rsidRPr="001E5F65">
        <w:rPr>
          <w:rFonts w:eastAsia="Times New Roman"/>
          <w:lang w:val="de-DE"/>
        </w:rPr>
        <w:t>Montag,</w:t>
      </w:r>
      <w:r w:rsidRPr="001E5F65">
        <w:rPr>
          <w:rFonts w:eastAsia="Times New Roman"/>
          <w:lang w:val="de-DE"/>
        </w:rPr>
        <w:t xml:space="preserve"> den 10. Oktober </w:t>
      </w:r>
      <w:r w:rsidR="00087C02" w:rsidRPr="001E5F65">
        <w:rPr>
          <w:rFonts w:eastAsia="Times New Roman"/>
          <w:lang w:val="de-DE"/>
        </w:rPr>
        <w:t xml:space="preserve">wird </w:t>
      </w:r>
      <w:r w:rsidRPr="001E5F65">
        <w:rPr>
          <w:rFonts w:eastAsia="Times New Roman"/>
          <w:lang w:val="de-DE"/>
        </w:rPr>
        <w:t>das Parkhaus</w:t>
      </w:r>
      <w:r w:rsidR="000D4836" w:rsidRPr="001E5F65">
        <w:rPr>
          <w:rFonts w:eastAsia="Times New Roman"/>
          <w:lang w:val="de-DE"/>
        </w:rPr>
        <w:t xml:space="preserve"> mit neuer Auf- und Abfahrt</w:t>
      </w:r>
      <w:r w:rsidR="007F5E5D" w:rsidRPr="001E5F65">
        <w:rPr>
          <w:rFonts w:eastAsia="Times New Roman"/>
          <w:lang w:val="de-DE"/>
        </w:rPr>
        <w:t>srampe</w:t>
      </w:r>
      <w:r w:rsidRPr="001E5F65">
        <w:rPr>
          <w:rFonts w:eastAsia="Times New Roman"/>
          <w:lang w:val="de-DE"/>
        </w:rPr>
        <w:t xml:space="preserve"> </w:t>
      </w:r>
      <w:r w:rsidR="008F6815" w:rsidRPr="001E5F65">
        <w:rPr>
          <w:rFonts w:eastAsia="Times New Roman"/>
          <w:lang w:val="de-DE"/>
        </w:rPr>
        <w:t>wiedereröffnen</w:t>
      </w:r>
      <w:r w:rsidR="007F5E5D" w:rsidRPr="001E5F65">
        <w:rPr>
          <w:rFonts w:eastAsia="Times New Roman"/>
          <w:lang w:val="de-DE"/>
        </w:rPr>
        <w:t xml:space="preserve"> und steht</w:t>
      </w:r>
      <w:r w:rsidR="006D5B96" w:rsidRPr="001E5F65">
        <w:rPr>
          <w:rFonts w:eastAsia="Times New Roman"/>
          <w:lang w:val="de-DE"/>
        </w:rPr>
        <w:t xml:space="preserve"> dann</w:t>
      </w:r>
      <w:r w:rsidR="007F5E5D" w:rsidRPr="001E5F65">
        <w:rPr>
          <w:rFonts w:eastAsia="Times New Roman"/>
          <w:lang w:val="de-DE"/>
        </w:rPr>
        <w:t xml:space="preserve"> allen Besucherinnen und Besuchern </w:t>
      </w:r>
      <w:r w:rsidR="001058B9" w:rsidRPr="001E5F65">
        <w:rPr>
          <w:rFonts w:eastAsia="Times New Roman"/>
          <w:lang w:val="de-DE"/>
        </w:rPr>
        <w:t>wieder uneingeschränkt zur Verfügung</w:t>
      </w:r>
      <w:r w:rsidR="007F5E5D" w:rsidRPr="001E5F65">
        <w:rPr>
          <w:rFonts w:eastAsia="Times New Roman"/>
          <w:lang w:val="de-DE"/>
        </w:rPr>
        <w:t xml:space="preserve">. </w:t>
      </w:r>
    </w:p>
    <w:p w14:paraId="5FCC0FF0" w14:textId="7D79EE4B" w:rsidR="00373B65" w:rsidRPr="001E5F65" w:rsidRDefault="00373B65" w:rsidP="00373B65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val="de-DE"/>
        </w:rPr>
      </w:pPr>
      <w:r w:rsidRPr="00C25263">
        <w:rPr>
          <w:rFonts w:asciiTheme="minorHAnsi" w:eastAsia="Times New Roman" w:hAnsiTheme="minorHAnsi" w:cstheme="minorHAnsi"/>
          <w:b/>
          <w:lang w:val="de-DE" w:eastAsia="nl-NL"/>
        </w:rPr>
        <w:t xml:space="preserve">Über das Parkhaus Neue Mühle </w:t>
      </w:r>
    </w:p>
    <w:p w14:paraId="00F64A64" w14:textId="71B0D4B9" w:rsidR="00087C02" w:rsidRPr="00C25263" w:rsidRDefault="00777C55" w:rsidP="00087C02">
      <w:pPr>
        <w:rPr>
          <w:rFonts w:asciiTheme="minorHAnsi" w:hAnsiTheme="minorHAnsi" w:cstheme="minorHAnsi"/>
          <w:lang w:val="de-DE"/>
        </w:rPr>
      </w:pPr>
      <w:r w:rsidRPr="00C25263">
        <w:rPr>
          <w:rFonts w:asciiTheme="minorHAnsi" w:hAnsiTheme="minorHAnsi" w:cstheme="minorHAnsi"/>
          <w:lang w:val="de-DE"/>
        </w:rPr>
        <w:t xml:space="preserve">Das Parkhaus Neue Mühle </w:t>
      </w:r>
      <w:r w:rsidR="00EA6B9B" w:rsidRPr="00C25263">
        <w:rPr>
          <w:rFonts w:asciiTheme="minorHAnsi" w:hAnsiTheme="minorHAnsi" w:cstheme="minorHAnsi"/>
          <w:lang w:val="de-DE"/>
        </w:rPr>
        <w:t>befindet sich in der Kantstraße 5</w:t>
      </w:r>
      <w:r w:rsidR="004D20C7" w:rsidRPr="00C25263">
        <w:rPr>
          <w:rFonts w:asciiTheme="minorHAnsi" w:hAnsiTheme="minorHAnsi" w:cstheme="minorHAnsi"/>
          <w:lang w:val="de-DE"/>
        </w:rPr>
        <w:t>, 59425 Unna, unweit des im Juli 2022 eröffneten Einkaufszentrums.</w:t>
      </w:r>
      <w:r w:rsidRPr="00C25263">
        <w:rPr>
          <w:rFonts w:asciiTheme="minorHAnsi" w:hAnsiTheme="minorHAnsi" w:cstheme="minorHAnsi"/>
          <w:lang w:val="de-DE"/>
        </w:rPr>
        <w:t xml:space="preserve"> </w:t>
      </w:r>
      <w:r w:rsidR="00EA6B9B" w:rsidRPr="00C25263">
        <w:rPr>
          <w:rFonts w:asciiTheme="minorHAnsi" w:hAnsiTheme="minorHAnsi" w:cstheme="minorHAnsi"/>
          <w:lang w:val="de-DE"/>
        </w:rPr>
        <w:t xml:space="preserve">Es </w:t>
      </w:r>
      <w:r w:rsidR="00660773" w:rsidRPr="00C25263">
        <w:rPr>
          <w:rFonts w:asciiTheme="minorHAnsi" w:hAnsiTheme="minorHAnsi" w:cstheme="minorHAnsi"/>
          <w:lang w:val="de-DE"/>
        </w:rPr>
        <w:t>umfasst insgesamt 316 PKW-Stellplätze auf zwei Etagen</w:t>
      </w:r>
      <w:r w:rsidR="002857EC" w:rsidRPr="00C25263">
        <w:rPr>
          <w:rFonts w:asciiTheme="minorHAnsi" w:hAnsiTheme="minorHAnsi" w:cstheme="minorHAnsi"/>
          <w:lang w:val="de-DE"/>
        </w:rPr>
        <w:t>, darunter acht Eltern-Kind-Stellplätze</w:t>
      </w:r>
      <w:r w:rsidR="001E5F65">
        <w:rPr>
          <w:rFonts w:asciiTheme="minorHAnsi" w:hAnsiTheme="minorHAnsi" w:cstheme="minorHAnsi"/>
          <w:lang w:val="de-DE"/>
        </w:rPr>
        <w:t>, 4 E-Mobilitätsstellplätze</w:t>
      </w:r>
      <w:bookmarkStart w:id="0" w:name="_GoBack"/>
      <w:bookmarkEnd w:id="0"/>
      <w:r w:rsidR="002857EC" w:rsidRPr="00C25263">
        <w:rPr>
          <w:rFonts w:asciiTheme="minorHAnsi" w:hAnsiTheme="minorHAnsi" w:cstheme="minorHAnsi"/>
          <w:lang w:val="de-DE"/>
        </w:rPr>
        <w:t xml:space="preserve"> und sechs Behindertenstellplätze. </w:t>
      </w:r>
      <w:r w:rsidR="004D20C7" w:rsidRPr="00C25263">
        <w:rPr>
          <w:rFonts w:asciiTheme="minorHAnsi" w:hAnsiTheme="minorHAnsi" w:cstheme="minorHAnsi"/>
          <w:lang w:val="de-DE"/>
        </w:rPr>
        <w:t>Das Parkhaus</w:t>
      </w:r>
      <w:r w:rsidR="002857EC" w:rsidRPr="00C25263">
        <w:rPr>
          <w:rFonts w:asciiTheme="minorHAnsi" w:hAnsiTheme="minorHAnsi" w:cstheme="minorHAnsi"/>
          <w:lang w:val="de-DE"/>
        </w:rPr>
        <w:t xml:space="preserve"> ist </w:t>
      </w:r>
      <w:r w:rsidR="00D25A06" w:rsidRPr="00C25263">
        <w:rPr>
          <w:rFonts w:asciiTheme="minorHAnsi" w:hAnsiTheme="minorHAnsi" w:cstheme="minorHAnsi"/>
          <w:lang w:val="de-DE"/>
        </w:rPr>
        <w:t>täglich rund um die Uhr für Fahrzeuge mit einer Maximalhöhe von 2,20</w:t>
      </w:r>
      <w:r w:rsidR="00373B65" w:rsidRPr="00C25263">
        <w:rPr>
          <w:rFonts w:asciiTheme="minorHAnsi" w:hAnsiTheme="minorHAnsi" w:cstheme="minorHAnsi"/>
          <w:lang w:val="de-DE"/>
        </w:rPr>
        <w:t xml:space="preserve">m </w:t>
      </w:r>
      <w:r w:rsidR="00D25A06" w:rsidRPr="00C25263">
        <w:rPr>
          <w:rFonts w:asciiTheme="minorHAnsi" w:hAnsiTheme="minorHAnsi" w:cstheme="minorHAnsi"/>
          <w:lang w:val="de-DE"/>
        </w:rPr>
        <w:t xml:space="preserve">geöffnet. </w:t>
      </w:r>
    </w:p>
    <w:p w14:paraId="206EED64" w14:textId="68F54B84" w:rsidR="009135F1" w:rsidRPr="00C25263" w:rsidRDefault="009135F1" w:rsidP="009135F1">
      <w:pPr>
        <w:spacing w:after="120" w:line="240" w:lineRule="auto"/>
        <w:contextualSpacing/>
        <w:rPr>
          <w:rFonts w:asciiTheme="minorHAnsi" w:eastAsia="Times New Roman" w:hAnsiTheme="minorHAnsi" w:cstheme="minorHAnsi"/>
          <w:b/>
          <w:lang w:val="de-DE" w:eastAsia="nl-NL"/>
        </w:rPr>
      </w:pPr>
      <w:r w:rsidRPr="00C25263">
        <w:rPr>
          <w:rFonts w:asciiTheme="minorHAnsi" w:eastAsia="Times New Roman" w:hAnsiTheme="minorHAnsi" w:cstheme="minorHAnsi"/>
          <w:b/>
          <w:lang w:val="de-DE" w:eastAsia="nl-NL"/>
        </w:rPr>
        <w:t xml:space="preserve">Über Ten Brinke </w:t>
      </w:r>
    </w:p>
    <w:p w14:paraId="5A95D64A" w14:textId="0A99CBF4" w:rsidR="009135F1" w:rsidRPr="00C25263" w:rsidRDefault="00796A6E" w:rsidP="009135F1">
      <w:pPr>
        <w:spacing w:after="120" w:line="240" w:lineRule="auto"/>
        <w:contextualSpacing/>
        <w:jc w:val="both"/>
        <w:rPr>
          <w:rFonts w:asciiTheme="minorHAnsi" w:hAnsiTheme="minorHAnsi" w:cstheme="minorHAnsi"/>
          <w:lang w:val="de-DE"/>
        </w:rPr>
      </w:pPr>
      <w:r w:rsidRPr="00C25263">
        <w:rPr>
          <w:rFonts w:asciiTheme="minorHAnsi" w:hAnsiTheme="minorHAnsi" w:cstheme="minorHAnsi"/>
          <w:lang w:val="de-DE"/>
        </w:rPr>
        <w:t xml:space="preserve">Mit über 1.200 Mitarbeitern, einem Jahresumsatz von über </w:t>
      </w:r>
      <w:r w:rsidR="001A0EFC" w:rsidRPr="00C25263">
        <w:rPr>
          <w:rFonts w:asciiTheme="minorHAnsi" w:hAnsiTheme="minorHAnsi" w:cstheme="minorHAnsi"/>
          <w:lang w:val="de-DE"/>
        </w:rPr>
        <w:t>einer</w:t>
      </w:r>
      <w:r w:rsidRPr="00C25263">
        <w:rPr>
          <w:rFonts w:asciiTheme="minorHAnsi" w:hAnsiTheme="minorHAnsi" w:cstheme="minorHAnsi"/>
          <w:lang w:val="de-DE"/>
        </w:rPr>
        <w:t xml:space="preserve"> Mrd. Euro und 120 Jahren Erf</w:t>
      </w:r>
      <w:r w:rsidR="001A0EFC" w:rsidRPr="00C25263">
        <w:rPr>
          <w:rFonts w:asciiTheme="minorHAnsi" w:hAnsiTheme="minorHAnsi" w:cstheme="minorHAnsi"/>
          <w:lang w:val="de-DE"/>
        </w:rPr>
        <w:t xml:space="preserve">ahrung im Baugewerbe gehört </w:t>
      </w:r>
      <w:r w:rsidR="009135F1" w:rsidRPr="00C25263">
        <w:rPr>
          <w:rFonts w:asciiTheme="minorHAnsi" w:hAnsiTheme="minorHAnsi" w:cstheme="minorHAnsi"/>
          <w:lang w:val="de-DE"/>
        </w:rPr>
        <w:t xml:space="preserve">Ten Brinke </w:t>
      </w:r>
      <w:r w:rsidR="001A0EFC" w:rsidRPr="00C25263">
        <w:rPr>
          <w:rFonts w:asciiTheme="minorHAnsi" w:hAnsiTheme="minorHAnsi" w:cstheme="minorHAnsi"/>
          <w:lang w:val="de-DE"/>
        </w:rPr>
        <w:t>zu den führenden familiengeführten Projektentwicklungs- und Bauunternehmen mit Niederlassungen in Deutschland, den Niederlanden, Spanien, Portugal und Griechenland. Neben der baulichen Realisierung umfasst das</w:t>
      </w:r>
      <w:r w:rsidR="009135F1" w:rsidRPr="00C25263">
        <w:rPr>
          <w:rFonts w:asciiTheme="minorHAnsi" w:hAnsiTheme="minorHAnsi" w:cstheme="minorHAnsi"/>
          <w:lang w:val="de-DE"/>
        </w:rPr>
        <w:t xml:space="preserve"> Leistungsspektrum </w:t>
      </w:r>
      <w:r w:rsidR="001A0EFC" w:rsidRPr="00C25263">
        <w:rPr>
          <w:rFonts w:asciiTheme="minorHAnsi" w:hAnsiTheme="minorHAnsi" w:cstheme="minorHAnsi"/>
          <w:lang w:val="de-DE"/>
        </w:rPr>
        <w:t>die</w:t>
      </w:r>
      <w:r w:rsidR="009135F1" w:rsidRPr="00C25263">
        <w:rPr>
          <w:rFonts w:asciiTheme="minorHAnsi" w:hAnsiTheme="minorHAnsi" w:cstheme="minorHAnsi"/>
          <w:lang w:val="de-DE"/>
        </w:rPr>
        <w:t xml:space="preserve"> Grundstücksakquisition, Entwicklung von Bebauungs- und Nutzungskonzepten, Finanzierung, Planung, Ausführung als Generalunternehmer oder Generalübernehmer, Verkauf, Vermietung sowie das Asset Management. </w:t>
      </w:r>
    </w:p>
    <w:p w14:paraId="414AC13B" w14:textId="77777777" w:rsidR="00250955" w:rsidRPr="009135F1" w:rsidRDefault="00250955" w:rsidP="009135F1">
      <w:pPr>
        <w:spacing w:after="120" w:line="240" w:lineRule="auto"/>
        <w:contextualSpacing/>
        <w:rPr>
          <w:rFonts w:ascii="Arial" w:eastAsia="Times New Roman" w:hAnsi="Arial" w:cs="Arial"/>
          <w:sz w:val="20"/>
          <w:szCs w:val="20"/>
          <w:lang w:val="de-DE" w:eastAsia="nl-NL"/>
        </w:rPr>
      </w:pPr>
    </w:p>
    <w:p w14:paraId="6BE3C0EF" w14:textId="45150400" w:rsidR="009135F1" w:rsidRPr="00C25263" w:rsidRDefault="009135F1" w:rsidP="009135F1">
      <w:pPr>
        <w:spacing w:after="120" w:line="240" w:lineRule="auto"/>
        <w:contextualSpacing/>
        <w:rPr>
          <w:rFonts w:asciiTheme="minorHAnsi" w:eastAsia="Times New Roman" w:hAnsiTheme="minorHAnsi" w:cstheme="minorHAnsi"/>
          <w:b/>
          <w:lang w:eastAsia="nl-NL"/>
        </w:rPr>
      </w:pPr>
      <w:r w:rsidRPr="00C25263">
        <w:rPr>
          <w:rFonts w:asciiTheme="minorHAnsi" w:eastAsia="Times New Roman" w:hAnsiTheme="minorHAnsi" w:cstheme="minorHAnsi"/>
          <w:b/>
          <w:lang w:eastAsia="nl-NL"/>
        </w:rPr>
        <w:t>Ten Brinke</w:t>
      </w:r>
    </w:p>
    <w:p w14:paraId="1B6D7C20" w14:textId="77777777" w:rsidR="009135F1" w:rsidRPr="00C25263" w:rsidRDefault="009135F1" w:rsidP="009135F1">
      <w:pPr>
        <w:spacing w:after="120" w:line="240" w:lineRule="auto"/>
        <w:contextualSpacing/>
        <w:rPr>
          <w:rFonts w:asciiTheme="minorHAnsi" w:eastAsia="Times New Roman" w:hAnsiTheme="minorHAnsi" w:cstheme="minorHAnsi"/>
          <w:lang w:eastAsia="nl-NL"/>
        </w:rPr>
      </w:pPr>
      <w:r w:rsidRPr="00C25263">
        <w:rPr>
          <w:rFonts w:asciiTheme="minorHAnsi" w:hAnsiTheme="minorHAnsi" w:cstheme="minorHAnsi"/>
          <w:noProof/>
        </w:rPr>
        <w:t>Burgemeester van der Zandestraat 21, 7051 CS Varsseveld, Niederlande</w:t>
      </w:r>
      <w:r w:rsidRPr="00C25263">
        <w:rPr>
          <w:rFonts w:asciiTheme="minorHAnsi" w:eastAsia="Times New Roman" w:hAnsiTheme="minorHAnsi" w:cstheme="minorHAnsi"/>
          <w:lang w:eastAsia="nl-NL"/>
        </w:rPr>
        <w:t>, 0031 315 881 111,</w:t>
      </w:r>
    </w:p>
    <w:p w14:paraId="523F8F4C" w14:textId="77777777" w:rsidR="009135F1" w:rsidRPr="001E5F65" w:rsidRDefault="001E5F65" w:rsidP="009135F1">
      <w:pPr>
        <w:spacing w:after="120" w:line="240" w:lineRule="auto"/>
        <w:contextualSpacing/>
        <w:rPr>
          <w:rFonts w:asciiTheme="minorHAnsi" w:hAnsiTheme="minorHAnsi" w:cstheme="minorHAnsi"/>
          <w:noProof/>
          <w:lang w:val="en-US"/>
        </w:rPr>
      </w:pPr>
      <w:hyperlink r:id="rId11" w:history="1">
        <w:r w:rsidR="009135F1" w:rsidRPr="001E5F65">
          <w:rPr>
            <w:rStyle w:val="Hyperlink"/>
            <w:rFonts w:asciiTheme="minorHAnsi" w:eastAsia="Times New Roman" w:hAnsiTheme="minorHAnsi" w:cstheme="minorHAnsi"/>
            <w:lang w:val="en-US" w:eastAsia="nl-NL"/>
          </w:rPr>
          <w:t>www.tenbrinke.com</w:t>
        </w:r>
      </w:hyperlink>
    </w:p>
    <w:p w14:paraId="6B692EDF" w14:textId="77777777" w:rsidR="009135F1" w:rsidRPr="001E5F65" w:rsidRDefault="009135F1" w:rsidP="009135F1">
      <w:p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4D4D4D"/>
          <w:sz w:val="20"/>
          <w:szCs w:val="20"/>
          <w:lang w:val="en-US" w:eastAsia="nl-NL"/>
        </w:rPr>
      </w:pPr>
    </w:p>
    <w:p w14:paraId="79DDE2F6" w14:textId="77777777" w:rsidR="000F41A5" w:rsidRPr="001E5F65" w:rsidRDefault="000F41A5" w:rsidP="00C25263">
      <w:pPr>
        <w:spacing w:after="120" w:line="240" w:lineRule="auto"/>
        <w:contextualSpacing/>
        <w:rPr>
          <w:rFonts w:asciiTheme="minorHAnsi" w:eastAsia="Times New Roman" w:hAnsiTheme="minorHAnsi" w:cstheme="minorHAnsi"/>
          <w:b/>
          <w:lang w:val="en-US" w:eastAsia="nl-NL"/>
        </w:rPr>
      </w:pPr>
      <w:proofErr w:type="spellStart"/>
      <w:r w:rsidRPr="001E5F65">
        <w:rPr>
          <w:rFonts w:asciiTheme="minorHAnsi" w:eastAsia="Times New Roman" w:hAnsiTheme="minorHAnsi" w:cstheme="minorHAnsi"/>
          <w:b/>
          <w:lang w:val="en-US" w:eastAsia="nl-NL"/>
        </w:rPr>
        <w:t>Pressekontakt</w:t>
      </w:r>
      <w:proofErr w:type="spellEnd"/>
    </w:p>
    <w:p w14:paraId="5058E6B6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en-GB" w:eastAsia="nl-NL"/>
        </w:rPr>
      </w:pPr>
      <w:proofErr w:type="spellStart"/>
      <w:r w:rsidRPr="00256664">
        <w:rPr>
          <w:rFonts w:asciiTheme="minorHAnsi" w:eastAsia="Times New Roman" w:hAnsiTheme="minorHAnsi" w:cstheme="minorHAnsi"/>
          <w:bCs/>
          <w:lang w:val="en-GB" w:eastAsia="nl-NL"/>
        </w:rPr>
        <w:t>Lottmann</w:t>
      </w:r>
      <w:proofErr w:type="spellEnd"/>
      <w:r w:rsidRPr="00256664">
        <w:rPr>
          <w:rFonts w:asciiTheme="minorHAnsi" w:eastAsia="Times New Roman" w:hAnsiTheme="minorHAnsi" w:cstheme="minorHAnsi"/>
          <w:bCs/>
          <w:lang w:val="en-GB" w:eastAsia="nl-NL"/>
        </w:rPr>
        <w:t xml:space="preserve"> Communications</w:t>
      </w:r>
    </w:p>
    <w:p w14:paraId="7D97AAF5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de-DE" w:eastAsia="nl-NL"/>
        </w:rPr>
      </w:pPr>
      <w:r w:rsidRPr="00256664">
        <w:rPr>
          <w:rFonts w:asciiTheme="minorHAnsi" w:eastAsia="Times New Roman" w:hAnsiTheme="minorHAnsi" w:cstheme="minorHAnsi"/>
          <w:bCs/>
          <w:lang w:val="de-DE" w:eastAsia="nl-NL"/>
        </w:rPr>
        <w:t>Larissa Maier-Lauth</w:t>
      </w:r>
    </w:p>
    <w:p w14:paraId="3E8666D9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de-DE" w:eastAsia="nl-NL"/>
        </w:rPr>
      </w:pPr>
      <w:r w:rsidRPr="00256664">
        <w:rPr>
          <w:rFonts w:asciiTheme="minorHAnsi" w:eastAsia="Times New Roman" w:hAnsiTheme="minorHAnsi" w:cstheme="minorHAnsi"/>
          <w:bCs/>
          <w:lang w:val="de-DE" w:eastAsia="nl-NL"/>
        </w:rPr>
        <w:t xml:space="preserve">Am Wehrhahn 100 </w:t>
      </w:r>
    </w:p>
    <w:p w14:paraId="452477C3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de-DE" w:eastAsia="nl-NL"/>
        </w:rPr>
      </w:pPr>
      <w:r w:rsidRPr="00256664">
        <w:rPr>
          <w:rFonts w:asciiTheme="minorHAnsi" w:eastAsia="Times New Roman" w:hAnsiTheme="minorHAnsi" w:cstheme="minorHAnsi"/>
          <w:bCs/>
          <w:lang w:val="de-DE" w:eastAsia="nl-NL"/>
        </w:rPr>
        <w:t>40211 Düsseldorf</w:t>
      </w:r>
    </w:p>
    <w:p w14:paraId="23134105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de-DE" w:eastAsia="nl-NL"/>
        </w:rPr>
      </w:pPr>
      <w:r w:rsidRPr="00256664">
        <w:rPr>
          <w:rFonts w:asciiTheme="minorHAnsi" w:eastAsia="Times New Roman" w:hAnsiTheme="minorHAnsi" w:cstheme="minorHAnsi"/>
          <w:bCs/>
          <w:lang w:val="de-DE" w:eastAsia="nl-NL"/>
        </w:rPr>
        <w:t>Fon: 0211-488 489</w:t>
      </w:r>
    </w:p>
    <w:p w14:paraId="34B213BD" w14:textId="77777777" w:rsidR="000F41A5" w:rsidRPr="00256664" w:rsidRDefault="000F41A5" w:rsidP="000F41A5">
      <w:pPr>
        <w:spacing w:after="0" w:line="240" w:lineRule="auto"/>
        <w:contextualSpacing/>
        <w:rPr>
          <w:rFonts w:asciiTheme="minorHAnsi" w:eastAsia="Times New Roman" w:hAnsiTheme="minorHAnsi" w:cstheme="minorHAnsi"/>
          <w:bCs/>
          <w:lang w:val="de-DE" w:eastAsia="nl-NL"/>
        </w:rPr>
      </w:pPr>
      <w:r w:rsidRPr="00256664">
        <w:rPr>
          <w:rFonts w:asciiTheme="minorHAnsi" w:eastAsia="Times New Roman" w:hAnsiTheme="minorHAnsi" w:cstheme="minorHAnsi"/>
          <w:bCs/>
          <w:lang w:val="de-DE" w:eastAsia="nl-NL"/>
        </w:rPr>
        <w:t xml:space="preserve">Mail: </w:t>
      </w:r>
      <w:hyperlink r:id="rId12" w:history="1">
        <w:r w:rsidRPr="00256664">
          <w:rPr>
            <w:rStyle w:val="Hyperlink"/>
            <w:rFonts w:asciiTheme="minorHAnsi" w:eastAsia="Times New Roman" w:hAnsiTheme="minorHAnsi" w:cstheme="minorHAnsi"/>
            <w:bCs/>
            <w:lang w:val="de-DE" w:eastAsia="nl-NL"/>
          </w:rPr>
          <w:t>lml@lottmann-communications.de</w:t>
        </w:r>
      </w:hyperlink>
      <w:r w:rsidRPr="00256664">
        <w:rPr>
          <w:rFonts w:asciiTheme="minorHAnsi" w:eastAsia="Times New Roman" w:hAnsiTheme="minorHAnsi" w:cstheme="minorHAnsi"/>
          <w:bCs/>
          <w:lang w:val="de-DE" w:eastAsia="nl-NL"/>
        </w:rPr>
        <w:t xml:space="preserve"> </w:t>
      </w:r>
    </w:p>
    <w:sectPr w:rsidR="000F41A5" w:rsidRPr="00256664" w:rsidSect="00F258BF">
      <w:headerReference w:type="default" r:id="rId13"/>
      <w:pgSz w:w="11906" w:h="16838"/>
      <w:pgMar w:top="1560" w:right="991" w:bottom="426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C19B10" w14:textId="77777777" w:rsidR="00A36701" w:rsidRDefault="00A36701" w:rsidP="00E41784">
      <w:pPr>
        <w:spacing w:after="0" w:line="240" w:lineRule="auto"/>
      </w:pPr>
      <w:r>
        <w:separator/>
      </w:r>
    </w:p>
  </w:endnote>
  <w:endnote w:type="continuationSeparator" w:id="0">
    <w:p w14:paraId="42D9C78B" w14:textId="77777777" w:rsidR="00A36701" w:rsidRDefault="00A36701" w:rsidP="00E41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A0ABE4" w14:textId="77777777" w:rsidR="00A36701" w:rsidRDefault="00A36701" w:rsidP="00E41784">
      <w:pPr>
        <w:spacing w:after="0" w:line="240" w:lineRule="auto"/>
      </w:pPr>
      <w:r>
        <w:separator/>
      </w:r>
    </w:p>
  </w:footnote>
  <w:footnote w:type="continuationSeparator" w:id="0">
    <w:p w14:paraId="1C2946E9" w14:textId="77777777" w:rsidR="00A36701" w:rsidRDefault="00A36701" w:rsidP="00E417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0ABFB5" w14:textId="3E3733D3" w:rsidR="00C56EDE" w:rsidRDefault="00DC7C56" w:rsidP="00DD3860">
    <w:pPr>
      <w:pStyle w:val="Kopfzeile"/>
      <w:tabs>
        <w:tab w:val="clear" w:pos="4536"/>
        <w:tab w:val="clear" w:pos="9072"/>
        <w:tab w:val="left" w:pos="8500"/>
      </w:tabs>
      <w:contextualSpacing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noProof/>
        <w:sz w:val="24"/>
        <w:szCs w:val="24"/>
        <w:lang w:val="en-US"/>
      </w:rPr>
      <w:drawing>
        <wp:anchor distT="0" distB="0" distL="114300" distR="114300" simplePos="0" relativeHeight="251659264" behindDoc="1" locked="0" layoutInCell="1" allowOverlap="1" wp14:anchorId="5C412A17" wp14:editId="2DDD90ED">
          <wp:simplePos x="0" y="0"/>
          <wp:positionH relativeFrom="margin">
            <wp:posOffset>5078730</wp:posOffset>
          </wp:positionH>
          <wp:positionV relativeFrom="paragraph">
            <wp:posOffset>-158115</wp:posOffset>
          </wp:positionV>
          <wp:extent cx="692785" cy="692149"/>
          <wp:effectExtent l="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2785" cy="6921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3860">
      <w:rPr>
        <w:rFonts w:ascii="Arial" w:hAnsi="Arial" w:cs="Arial"/>
        <w:b/>
        <w:sz w:val="24"/>
        <w:szCs w:val="24"/>
      </w:rPr>
      <w:tab/>
    </w:r>
  </w:p>
  <w:p w14:paraId="7E57EDD5" w14:textId="5AEB998C" w:rsidR="00C56EDE" w:rsidRDefault="007F392F" w:rsidP="00E41784">
    <w:pPr>
      <w:pStyle w:val="Kopfzeile"/>
      <w:pBdr>
        <w:bottom w:val="single" w:sz="6" w:space="1" w:color="auto"/>
      </w:pBdr>
      <w:contextualSpacing/>
      <w:rPr>
        <w:rFonts w:ascii="Arial" w:hAnsi="Arial" w:cs="Arial"/>
        <w:b/>
        <w:sz w:val="36"/>
        <w:szCs w:val="36"/>
      </w:rPr>
    </w:pPr>
    <w:r>
      <w:rPr>
        <w:rFonts w:ascii="Arial" w:hAnsi="Arial" w:cs="Arial"/>
        <w:b/>
        <w:sz w:val="36"/>
        <w:szCs w:val="36"/>
      </w:rPr>
      <w:t>PRESSEMITTEILUNG</w:t>
    </w:r>
  </w:p>
  <w:p w14:paraId="2B365725" w14:textId="4586C2E2" w:rsidR="003D46FB" w:rsidRPr="002F769F" w:rsidRDefault="002F769F" w:rsidP="00E41784">
    <w:pPr>
      <w:pStyle w:val="Kopfzeile"/>
      <w:pBdr>
        <w:bottom w:val="single" w:sz="6" w:space="1" w:color="auto"/>
      </w:pBdr>
      <w:contextualSpacing/>
      <w:rPr>
        <w:rFonts w:ascii="Arial" w:hAnsi="Arial" w:cs="Arial"/>
        <w:bCs/>
        <w:sz w:val="24"/>
        <w:szCs w:val="24"/>
      </w:rPr>
    </w:pPr>
    <w:r w:rsidRPr="002F769F">
      <w:rPr>
        <w:rFonts w:ascii="Arial" w:hAnsi="Arial" w:cs="Arial"/>
        <w:bCs/>
        <w:sz w:val="24"/>
        <w:szCs w:val="24"/>
      </w:rPr>
      <w:t>30.</w:t>
    </w:r>
    <w:r>
      <w:rPr>
        <w:rFonts w:ascii="Arial" w:hAnsi="Arial" w:cs="Arial"/>
        <w:bCs/>
        <w:sz w:val="24"/>
        <w:szCs w:val="24"/>
      </w:rPr>
      <w:t xml:space="preserve"> September </w:t>
    </w:r>
    <w:r w:rsidRPr="002F769F">
      <w:rPr>
        <w:rFonts w:ascii="Arial" w:hAnsi="Arial" w:cs="Arial"/>
        <w:bCs/>
        <w:sz w:val="24"/>
        <w:szCs w:val="24"/>
      </w:rPr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463BA5"/>
    <w:multiLevelType w:val="hybridMultilevel"/>
    <w:tmpl w:val="A0A2FB82"/>
    <w:lvl w:ilvl="0" w:tplc="2F3A46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250"/>
    <w:rsid w:val="00001593"/>
    <w:rsid w:val="00003125"/>
    <w:rsid w:val="00003A27"/>
    <w:rsid w:val="000136D7"/>
    <w:rsid w:val="00014EA2"/>
    <w:rsid w:val="00015E41"/>
    <w:rsid w:val="00016E3E"/>
    <w:rsid w:val="0002040D"/>
    <w:rsid w:val="00024CB0"/>
    <w:rsid w:val="00025172"/>
    <w:rsid w:val="000251B2"/>
    <w:rsid w:val="00025E56"/>
    <w:rsid w:val="00032895"/>
    <w:rsid w:val="000365EF"/>
    <w:rsid w:val="000520D7"/>
    <w:rsid w:val="00062861"/>
    <w:rsid w:val="000705DD"/>
    <w:rsid w:val="0008375E"/>
    <w:rsid w:val="00087C02"/>
    <w:rsid w:val="00091117"/>
    <w:rsid w:val="000A0A11"/>
    <w:rsid w:val="000A7FB3"/>
    <w:rsid w:val="000B354E"/>
    <w:rsid w:val="000B75FA"/>
    <w:rsid w:val="000C1944"/>
    <w:rsid w:val="000C3D36"/>
    <w:rsid w:val="000C3DAA"/>
    <w:rsid w:val="000C5695"/>
    <w:rsid w:val="000D4836"/>
    <w:rsid w:val="000D5AB6"/>
    <w:rsid w:val="000E48EE"/>
    <w:rsid w:val="000E499B"/>
    <w:rsid w:val="000F06BD"/>
    <w:rsid w:val="000F41A5"/>
    <w:rsid w:val="000F53CA"/>
    <w:rsid w:val="001008CD"/>
    <w:rsid w:val="001058B9"/>
    <w:rsid w:val="00116CD8"/>
    <w:rsid w:val="00121421"/>
    <w:rsid w:val="001322F6"/>
    <w:rsid w:val="00135CD9"/>
    <w:rsid w:val="00141660"/>
    <w:rsid w:val="001477F2"/>
    <w:rsid w:val="001647D9"/>
    <w:rsid w:val="00167846"/>
    <w:rsid w:val="00180CA6"/>
    <w:rsid w:val="0019031B"/>
    <w:rsid w:val="001A0EFC"/>
    <w:rsid w:val="001A52A7"/>
    <w:rsid w:val="001B0CC8"/>
    <w:rsid w:val="001B166C"/>
    <w:rsid w:val="001B5EEA"/>
    <w:rsid w:val="001B62B9"/>
    <w:rsid w:val="001C0A6D"/>
    <w:rsid w:val="001C4918"/>
    <w:rsid w:val="001D00C0"/>
    <w:rsid w:val="001D3493"/>
    <w:rsid w:val="001D7918"/>
    <w:rsid w:val="001E1AFE"/>
    <w:rsid w:val="001E5F65"/>
    <w:rsid w:val="001E7B1A"/>
    <w:rsid w:val="001F3984"/>
    <w:rsid w:val="001F3A61"/>
    <w:rsid w:val="001F539C"/>
    <w:rsid w:val="001F540C"/>
    <w:rsid w:val="001F6248"/>
    <w:rsid w:val="002122ED"/>
    <w:rsid w:val="00216154"/>
    <w:rsid w:val="00222BCD"/>
    <w:rsid w:val="00225FDC"/>
    <w:rsid w:val="00233F02"/>
    <w:rsid w:val="002361CA"/>
    <w:rsid w:val="00241E9B"/>
    <w:rsid w:val="0025074F"/>
    <w:rsid w:val="00250955"/>
    <w:rsid w:val="00254612"/>
    <w:rsid w:val="00256664"/>
    <w:rsid w:val="002614CF"/>
    <w:rsid w:val="00270D30"/>
    <w:rsid w:val="002725E7"/>
    <w:rsid w:val="00272644"/>
    <w:rsid w:val="00272F43"/>
    <w:rsid w:val="002734A8"/>
    <w:rsid w:val="0027505A"/>
    <w:rsid w:val="00284AED"/>
    <w:rsid w:val="002857EC"/>
    <w:rsid w:val="00287D18"/>
    <w:rsid w:val="00291C9A"/>
    <w:rsid w:val="002959AE"/>
    <w:rsid w:val="00295FC7"/>
    <w:rsid w:val="002A631D"/>
    <w:rsid w:val="002A7061"/>
    <w:rsid w:val="002B0810"/>
    <w:rsid w:val="002B10B7"/>
    <w:rsid w:val="002B246F"/>
    <w:rsid w:val="002B2AA6"/>
    <w:rsid w:val="002B582F"/>
    <w:rsid w:val="002B5CFF"/>
    <w:rsid w:val="002B5FDD"/>
    <w:rsid w:val="002F2FDA"/>
    <w:rsid w:val="002F6F44"/>
    <w:rsid w:val="002F769F"/>
    <w:rsid w:val="00300023"/>
    <w:rsid w:val="0030313F"/>
    <w:rsid w:val="0030380F"/>
    <w:rsid w:val="00303DBB"/>
    <w:rsid w:val="003115FA"/>
    <w:rsid w:val="00312584"/>
    <w:rsid w:val="00316EF0"/>
    <w:rsid w:val="003218AE"/>
    <w:rsid w:val="003260F3"/>
    <w:rsid w:val="00327D29"/>
    <w:rsid w:val="00330E0D"/>
    <w:rsid w:val="00331CB7"/>
    <w:rsid w:val="00333331"/>
    <w:rsid w:val="00336163"/>
    <w:rsid w:val="003431DD"/>
    <w:rsid w:val="00351213"/>
    <w:rsid w:val="003514C7"/>
    <w:rsid w:val="00351EF6"/>
    <w:rsid w:val="00351F4D"/>
    <w:rsid w:val="00356491"/>
    <w:rsid w:val="00360642"/>
    <w:rsid w:val="003632DB"/>
    <w:rsid w:val="00370140"/>
    <w:rsid w:val="00371057"/>
    <w:rsid w:val="00373B65"/>
    <w:rsid w:val="003835EB"/>
    <w:rsid w:val="0038751F"/>
    <w:rsid w:val="003A71A2"/>
    <w:rsid w:val="003C3147"/>
    <w:rsid w:val="003C498A"/>
    <w:rsid w:val="003D0852"/>
    <w:rsid w:val="003D46FB"/>
    <w:rsid w:val="003E5711"/>
    <w:rsid w:val="003E6280"/>
    <w:rsid w:val="003F143C"/>
    <w:rsid w:val="003F4816"/>
    <w:rsid w:val="003F4FA4"/>
    <w:rsid w:val="00402FBA"/>
    <w:rsid w:val="00405F00"/>
    <w:rsid w:val="00406428"/>
    <w:rsid w:val="00413A7C"/>
    <w:rsid w:val="0041604D"/>
    <w:rsid w:val="00417AFB"/>
    <w:rsid w:val="00417C3A"/>
    <w:rsid w:val="00422C5F"/>
    <w:rsid w:val="00423E38"/>
    <w:rsid w:val="00435901"/>
    <w:rsid w:val="00440D34"/>
    <w:rsid w:val="00445477"/>
    <w:rsid w:val="0045308A"/>
    <w:rsid w:val="00453525"/>
    <w:rsid w:val="004549F5"/>
    <w:rsid w:val="0046062C"/>
    <w:rsid w:val="004611FF"/>
    <w:rsid w:val="004657D5"/>
    <w:rsid w:val="0046646F"/>
    <w:rsid w:val="0046688D"/>
    <w:rsid w:val="00486CD1"/>
    <w:rsid w:val="00486EA0"/>
    <w:rsid w:val="00490326"/>
    <w:rsid w:val="00494AE9"/>
    <w:rsid w:val="0049540A"/>
    <w:rsid w:val="00495DF5"/>
    <w:rsid w:val="004A42A2"/>
    <w:rsid w:val="004A4AC8"/>
    <w:rsid w:val="004C3894"/>
    <w:rsid w:val="004D1655"/>
    <w:rsid w:val="004D20C7"/>
    <w:rsid w:val="004D410D"/>
    <w:rsid w:val="004E5DD1"/>
    <w:rsid w:val="004F2124"/>
    <w:rsid w:val="004F56B9"/>
    <w:rsid w:val="00510E3A"/>
    <w:rsid w:val="00522D49"/>
    <w:rsid w:val="00522E83"/>
    <w:rsid w:val="00531502"/>
    <w:rsid w:val="0053454C"/>
    <w:rsid w:val="00534C67"/>
    <w:rsid w:val="00534F15"/>
    <w:rsid w:val="00536AF8"/>
    <w:rsid w:val="00553CA0"/>
    <w:rsid w:val="00555580"/>
    <w:rsid w:val="00570184"/>
    <w:rsid w:val="00572FED"/>
    <w:rsid w:val="00580236"/>
    <w:rsid w:val="0058105F"/>
    <w:rsid w:val="00586184"/>
    <w:rsid w:val="00587F6B"/>
    <w:rsid w:val="005928EB"/>
    <w:rsid w:val="00592FF9"/>
    <w:rsid w:val="00595498"/>
    <w:rsid w:val="005964A7"/>
    <w:rsid w:val="0059719A"/>
    <w:rsid w:val="005A1829"/>
    <w:rsid w:val="005A2FDD"/>
    <w:rsid w:val="005A6CFA"/>
    <w:rsid w:val="005A78AE"/>
    <w:rsid w:val="005A7AC9"/>
    <w:rsid w:val="005B4BAF"/>
    <w:rsid w:val="005B5120"/>
    <w:rsid w:val="005B5480"/>
    <w:rsid w:val="005B7ABD"/>
    <w:rsid w:val="005C0A4B"/>
    <w:rsid w:val="005C6661"/>
    <w:rsid w:val="005C758D"/>
    <w:rsid w:val="005D39A8"/>
    <w:rsid w:val="005D58DF"/>
    <w:rsid w:val="005E2146"/>
    <w:rsid w:val="005E38F7"/>
    <w:rsid w:val="005F7F68"/>
    <w:rsid w:val="006009A1"/>
    <w:rsid w:val="006155FE"/>
    <w:rsid w:val="00616786"/>
    <w:rsid w:val="00616DCA"/>
    <w:rsid w:val="006172B1"/>
    <w:rsid w:val="00625BC3"/>
    <w:rsid w:val="00626077"/>
    <w:rsid w:val="0062764E"/>
    <w:rsid w:val="006500EB"/>
    <w:rsid w:val="00650250"/>
    <w:rsid w:val="00650A46"/>
    <w:rsid w:val="0065504B"/>
    <w:rsid w:val="00660773"/>
    <w:rsid w:val="00661243"/>
    <w:rsid w:val="006711A5"/>
    <w:rsid w:val="006731DB"/>
    <w:rsid w:val="0068793B"/>
    <w:rsid w:val="006907D2"/>
    <w:rsid w:val="006A22EC"/>
    <w:rsid w:val="006C4881"/>
    <w:rsid w:val="006D0325"/>
    <w:rsid w:val="006D5B96"/>
    <w:rsid w:val="006E1E90"/>
    <w:rsid w:val="006E59B4"/>
    <w:rsid w:val="006F02A5"/>
    <w:rsid w:val="006F096B"/>
    <w:rsid w:val="006F42B7"/>
    <w:rsid w:val="00700E5B"/>
    <w:rsid w:val="00712820"/>
    <w:rsid w:val="00713EEE"/>
    <w:rsid w:val="007201E7"/>
    <w:rsid w:val="0072694A"/>
    <w:rsid w:val="00731C0D"/>
    <w:rsid w:val="00733F4C"/>
    <w:rsid w:val="00745FEE"/>
    <w:rsid w:val="00752C26"/>
    <w:rsid w:val="007554F3"/>
    <w:rsid w:val="0076217E"/>
    <w:rsid w:val="00772F43"/>
    <w:rsid w:val="00773924"/>
    <w:rsid w:val="00777C55"/>
    <w:rsid w:val="00781015"/>
    <w:rsid w:val="007816BC"/>
    <w:rsid w:val="00787816"/>
    <w:rsid w:val="00790F97"/>
    <w:rsid w:val="00794986"/>
    <w:rsid w:val="00796A6E"/>
    <w:rsid w:val="007A6075"/>
    <w:rsid w:val="007B1C4C"/>
    <w:rsid w:val="007B33FF"/>
    <w:rsid w:val="007B4332"/>
    <w:rsid w:val="007B4D60"/>
    <w:rsid w:val="007B6523"/>
    <w:rsid w:val="007D4CF0"/>
    <w:rsid w:val="007D4F85"/>
    <w:rsid w:val="007E0BA5"/>
    <w:rsid w:val="007E7F83"/>
    <w:rsid w:val="007F392F"/>
    <w:rsid w:val="007F5E5D"/>
    <w:rsid w:val="008070A1"/>
    <w:rsid w:val="00820CD6"/>
    <w:rsid w:val="00825FD0"/>
    <w:rsid w:val="008266C6"/>
    <w:rsid w:val="00836317"/>
    <w:rsid w:val="00837D14"/>
    <w:rsid w:val="00840F25"/>
    <w:rsid w:val="0084778F"/>
    <w:rsid w:val="00847D4B"/>
    <w:rsid w:val="008553F5"/>
    <w:rsid w:val="008627A8"/>
    <w:rsid w:val="0087708C"/>
    <w:rsid w:val="00890A41"/>
    <w:rsid w:val="00893FA5"/>
    <w:rsid w:val="00894885"/>
    <w:rsid w:val="008A0E97"/>
    <w:rsid w:val="008B3122"/>
    <w:rsid w:val="008C0B84"/>
    <w:rsid w:val="008E10DC"/>
    <w:rsid w:val="008F1834"/>
    <w:rsid w:val="008F64B1"/>
    <w:rsid w:val="008F6815"/>
    <w:rsid w:val="00903314"/>
    <w:rsid w:val="00903970"/>
    <w:rsid w:val="0090770E"/>
    <w:rsid w:val="009135F1"/>
    <w:rsid w:val="0091420C"/>
    <w:rsid w:val="00915413"/>
    <w:rsid w:val="00916550"/>
    <w:rsid w:val="00916BD9"/>
    <w:rsid w:val="009329E3"/>
    <w:rsid w:val="00932D9F"/>
    <w:rsid w:val="009343B1"/>
    <w:rsid w:val="009376D0"/>
    <w:rsid w:val="00940B21"/>
    <w:rsid w:val="00941E27"/>
    <w:rsid w:val="00944AA5"/>
    <w:rsid w:val="00957CBB"/>
    <w:rsid w:val="0096208D"/>
    <w:rsid w:val="00966282"/>
    <w:rsid w:val="009662F3"/>
    <w:rsid w:val="009773DE"/>
    <w:rsid w:val="009774DF"/>
    <w:rsid w:val="00985984"/>
    <w:rsid w:val="00987EDB"/>
    <w:rsid w:val="00994E25"/>
    <w:rsid w:val="00997B26"/>
    <w:rsid w:val="009A059A"/>
    <w:rsid w:val="009A3870"/>
    <w:rsid w:val="009A71F6"/>
    <w:rsid w:val="009A7D4F"/>
    <w:rsid w:val="009B0F80"/>
    <w:rsid w:val="009B115E"/>
    <w:rsid w:val="009B7B0B"/>
    <w:rsid w:val="009C7405"/>
    <w:rsid w:val="009D02A8"/>
    <w:rsid w:val="009D44B9"/>
    <w:rsid w:val="009D6D6B"/>
    <w:rsid w:val="009E74A5"/>
    <w:rsid w:val="00A1493C"/>
    <w:rsid w:val="00A16225"/>
    <w:rsid w:val="00A16B4B"/>
    <w:rsid w:val="00A16B70"/>
    <w:rsid w:val="00A2695B"/>
    <w:rsid w:val="00A26D33"/>
    <w:rsid w:val="00A35C9E"/>
    <w:rsid w:val="00A36701"/>
    <w:rsid w:val="00A419DA"/>
    <w:rsid w:val="00A54CAC"/>
    <w:rsid w:val="00A606F6"/>
    <w:rsid w:val="00A60EF1"/>
    <w:rsid w:val="00A61F35"/>
    <w:rsid w:val="00A620A3"/>
    <w:rsid w:val="00A67073"/>
    <w:rsid w:val="00A711AB"/>
    <w:rsid w:val="00A7158D"/>
    <w:rsid w:val="00A8365E"/>
    <w:rsid w:val="00A91032"/>
    <w:rsid w:val="00A95E38"/>
    <w:rsid w:val="00AB708C"/>
    <w:rsid w:val="00AC5229"/>
    <w:rsid w:val="00AC59B4"/>
    <w:rsid w:val="00AC6B1E"/>
    <w:rsid w:val="00AE49B8"/>
    <w:rsid w:val="00AE6461"/>
    <w:rsid w:val="00AE7C6A"/>
    <w:rsid w:val="00AF59B7"/>
    <w:rsid w:val="00B01375"/>
    <w:rsid w:val="00B06FAE"/>
    <w:rsid w:val="00B166BC"/>
    <w:rsid w:val="00B17B87"/>
    <w:rsid w:val="00B20D3E"/>
    <w:rsid w:val="00B2473F"/>
    <w:rsid w:val="00B25254"/>
    <w:rsid w:val="00B3166F"/>
    <w:rsid w:val="00B332C0"/>
    <w:rsid w:val="00B43619"/>
    <w:rsid w:val="00B451CB"/>
    <w:rsid w:val="00B469F5"/>
    <w:rsid w:val="00B479D0"/>
    <w:rsid w:val="00B60F01"/>
    <w:rsid w:val="00B616A7"/>
    <w:rsid w:val="00B62B90"/>
    <w:rsid w:val="00B66CD5"/>
    <w:rsid w:val="00B7278B"/>
    <w:rsid w:val="00B72D10"/>
    <w:rsid w:val="00B74E22"/>
    <w:rsid w:val="00B8052A"/>
    <w:rsid w:val="00B8164C"/>
    <w:rsid w:val="00B81E34"/>
    <w:rsid w:val="00B848EC"/>
    <w:rsid w:val="00B84EE1"/>
    <w:rsid w:val="00B874B9"/>
    <w:rsid w:val="00B94B1C"/>
    <w:rsid w:val="00BA5C2B"/>
    <w:rsid w:val="00BB509C"/>
    <w:rsid w:val="00BB60A5"/>
    <w:rsid w:val="00BB7713"/>
    <w:rsid w:val="00BD6AC8"/>
    <w:rsid w:val="00BF0FB5"/>
    <w:rsid w:val="00BF680B"/>
    <w:rsid w:val="00BF6B04"/>
    <w:rsid w:val="00C02E38"/>
    <w:rsid w:val="00C03579"/>
    <w:rsid w:val="00C051A8"/>
    <w:rsid w:val="00C117A5"/>
    <w:rsid w:val="00C1425B"/>
    <w:rsid w:val="00C173E8"/>
    <w:rsid w:val="00C17AD4"/>
    <w:rsid w:val="00C23850"/>
    <w:rsid w:val="00C25208"/>
    <w:rsid w:val="00C25263"/>
    <w:rsid w:val="00C26D38"/>
    <w:rsid w:val="00C30C18"/>
    <w:rsid w:val="00C3247A"/>
    <w:rsid w:val="00C33432"/>
    <w:rsid w:val="00C33D76"/>
    <w:rsid w:val="00C34A7E"/>
    <w:rsid w:val="00C416B4"/>
    <w:rsid w:val="00C430C5"/>
    <w:rsid w:val="00C431FB"/>
    <w:rsid w:val="00C46E0C"/>
    <w:rsid w:val="00C520D3"/>
    <w:rsid w:val="00C5606D"/>
    <w:rsid w:val="00C56EDE"/>
    <w:rsid w:val="00C60448"/>
    <w:rsid w:val="00C62782"/>
    <w:rsid w:val="00C65B44"/>
    <w:rsid w:val="00C67BAC"/>
    <w:rsid w:val="00C75A7F"/>
    <w:rsid w:val="00C75F6A"/>
    <w:rsid w:val="00C80D10"/>
    <w:rsid w:val="00C80D22"/>
    <w:rsid w:val="00C82822"/>
    <w:rsid w:val="00C855BA"/>
    <w:rsid w:val="00C877E6"/>
    <w:rsid w:val="00C90278"/>
    <w:rsid w:val="00C90997"/>
    <w:rsid w:val="00C9320E"/>
    <w:rsid w:val="00C9748A"/>
    <w:rsid w:val="00CA0856"/>
    <w:rsid w:val="00CA7961"/>
    <w:rsid w:val="00CC02B9"/>
    <w:rsid w:val="00CC0CC0"/>
    <w:rsid w:val="00CC14CB"/>
    <w:rsid w:val="00CC57B4"/>
    <w:rsid w:val="00CC5DA1"/>
    <w:rsid w:val="00CD38FA"/>
    <w:rsid w:val="00CD4A20"/>
    <w:rsid w:val="00CD5FAF"/>
    <w:rsid w:val="00CD64D3"/>
    <w:rsid w:val="00CE3EF3"/>
    <w:rsid w:val="00CE4533"/>
    <w:rsid w:val="00CE461A"/>
    <w:rsid w:val="00CF5A6D"/>
    <w:rsid w:val="00CF5FE4"/>
    <w:rsid w:val="00CF75B3"/>
    <w:rsid w:val="00D01304"/>
    <w:rsid w:val="00D026FB"/>
    <w:rsid w:val="00D03FF6"/>
    <w:rsid w:val="00D05B4A"/>
    <w:rsid w:val="00D0611B"/>
    <w:rsid w:val="00D143B2"/>
    <w:rsid w:val="00D1543D"/>
    <w:rsid w:val="00D238EE"/>
    <w:rsid w:val="00D23E4D"/>
    <w:rsid w:val="00D23E5A"/>
    <w:rsid w:val="00D25301"/>
    <w:rsid w:val="00D25A06"/>
    <w:rsid w:val="00D30F2B"/>
    <w:rsid w:val="00D44D83"/>
    <w:rsid w:val="00D51609"/>
    <w:rsid w:val="00D573AE"/>
    <w:rsid w:val="00D6604E"/>
    <w:rsid w:val="00D82F26"/>
    <w:rsid w:val="00D84E55"/>
    <w:rsid w:val="00D86A01"/>
    <w:rsid w:val="00D91501"/>
    <w:rsid w:val="00D979F2"/>
    <w:rsid w:val="00D97BF9"/>
    <w:rsid w:val="00DA54B1"/>
    <w:rsid w:val="00DB561D"/>
    <w:rsid w:val="00DB7F12"/>
    <w:rsid w:val="00DC5E9D"/>
    <w:rsid w:val="00DC7C56"/>
    <w:rsid w:val="00DD0845"/>
    <w:rsid w:val="00DD1385"/>
    <w:rsid w:val="00DD3860"/>
    <w:rsid w:val="00DD6AC2"/>
    <w:rsid w:val="00DE4165"/>
    <w:rsid w:val="00E00A91"/>
    <w:rsid w:val="00E03E10"/>
    <w:rsid w:val="00E0426A"/>
    <w:rsid w:val="00E125E6"/>
    <w:rsid w:val="00E13F1A"/>
    <w:rsid w:val="00E22502"/>
    <w:rsid w:val="00E2462B"/>
    <w:rsid w:val="00E25B01"/>
    <w:rsid w:val="00E26AA5"/>
    <w:rsid w:val="00E31B52"/>
    <w:rsid w:val="00E3237D"/>
    <w:rsid w:val="00E358C3"/>
    <w:rsid w:val="00E41784"/>
    <w:rsid w:val="00E445E2"/>
    <w:rsid w:val="00E47333"/>
    <w:rsid w:val="00E61E02"/>
    <w:rsid w:val="00E833DC"/>
    <w:rsid w:val="00E9344C"/>
    <w:rsid w:val="00EA005C"/>
    <w:rsid w:val="00EA41B8"/>
    <w:rsid w:val="00EA6B9B"/>
    <w:rsid w:val="00EA7202"/>
    <w:rsid w:val="00EB331A"/>
    <w:rsid w:val="00ED101E"/>
    <w:rsid w:val="00ED1FCF"/>
    <w:rsid w:val="00ED799F"/>
    <w:rsid w:val="00EE4569"/>
    <w:rsid w:val="00EF2CDB"/>
    <w:rsid w:val="00EF36F1"/>
    <w:rsid w:val="00EF636D"/>
    <w:rsid w:val="00F20012"/>
    <w:rsid w:val="00F20931"/>
    <w:rsid w:val="00F21BFB"/>
    <w:rsid w:val="00F237D2"/>
    <w:rsid w:val="00F24681"/>
    <w:rsid w:val="00F25030"/>
    <w:rsid w:val="00F258BF"/>
    <w:rsid w:val="00F25A98"/>
    <w:rsid w:val="00F26957"/>
    <w:rsid w:val="00F2728D"/>
    <w:rsid w:val="00F2731E"/>
    <w:rsid w:val="00F32B25"/>
    <w:rsid w:val="00F360CD"/>
    <w:rsid w:val="00F36C9F"/>
    <w:rsid w:val="00F37F62"/>
    <w:rsid w:val="00F522B4"/>
    <w:rsid w:val="00F52723"/>
    <w:rsid w:val="00F7144D"/>
    <w:rsid w:val="00F73A95"/>
    <w:rsid w:val="00F83D57"/>
    <w:rsid w:val="00F86134"/>
    <w:rsid w:val="00F8754D"/>
    <w:rsid w:val="00FA3030"/>
    <w:rsid w:val="00FA333F"/>
    <w:rsid w:val="00FA4135"/>
    <w:rsid w:val="00FC40D2"/>
    <w:rsid w:val="00FC63B1"/>
    <w:rsid w:val="00FD1C7F"/>
    <w:rsid w:val="00FD2807"/>
    <w:rsid w:val="00FD3A4E"/>
    <w:rsid w:val="00FD6EC4"/>
    <w:rsid w:val="00FE07CB"/>
    <w:rsid w:val="00FE36E4"/>
    <w:rsid w:val="00FF1EC1"/>
    <w:rsid w:val="00FF300D"/>
    <w:rsid w:val="00FF48BF"/>
    <w:rsid w:val="00FF5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E9D4"/>
  <w15:docId w15:val="{FDF78FD1-61F2-4194-B8E8-8E18A8759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419DA"/>
    <w:pPr>
      <w:spacing w:after="200" w:line="276" w:lineRule="auto"/>
    </w:pPr>
    <w:rPr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60F0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C4881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berschrift4">
    <w:name w:val="heading 4"/>
    <w:basedOn w:val="Standard"/>
    <w:link w:val="berschrift4Zchn"/>
    <w:uiPriority w:val="9"/>
    <w:qFormat/>
    <w:rsid w:val="00553CA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nl-N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915413"/>
    <w:rPr>
      <w:color w:val="0000FF"/>
      <w:u w:val="single"/>
    </w:rPr>
  </w:style>
  <w:style w:type="paragraph" w:styleId="StandardWeb">
    <w:name w:val="Normal (Web)"/>
    <w:basedOn w:val="Standard"/>
    <w:uiPriority w:val="99"/>
    <w:unhideWhenUsed/>
    <w:rsid w:val="002546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nl-NL"/>
    </w:rPr>
  </w:style>
  <w:style w:type="character" w:styleId="Fett">
    <w:name w:val="Strong"/>
    <w:basedOn w:val="Absatz-Standardschriftart"/>
    <w:uiPriority w:val="22"/>
    <w:qFormat/>
    <w:rsid w:val="00254612"/>
    <w:rPr>
      <w:b/>
      <w:bCs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53CA0"/>
    <w:rPr>
      <w:rFonts w:ascii="Times New Roman" w:eastAsia="Times New Roman" w:hAnsi="Times New Roman" w:cs="Times New Roman"/>
      <w:b/>
      <w:bCs/>
      <w:sz w:val="24"/>
      <w:szCs w:val="24"/>
      <w:lang w:eastAsia="nl-NL"/>
    </w:rPr>
  </w:style>
  <w:style w:type="character" w:customStyle="1" w:styleId="person-function2">
    <w:name w:val="person-function2"/>
    <w:basedOn w:val="Absatz-Standardschriftart"/>
    <w:rsid w:val="00553CA0"/>
    <w:rPr>
      <w:vanish w:val="0"/>
      <w:webHidden w:val="0"/>
      <w:specVanish w:val="0"/>
    </w:rPr>
  </w:style>
  <w:style w:type="character" w:styleId="BesuchterLink">
    <w:name w:val="FollowedHyperlink"/>
    <w:basedOn w:val="Absatz-Standardschriftart"/>
    <w:uiPriority w:val="99"/>
    <w:semiHidden/>
    <w:unhideWhenUsed/>
    <w:rsid w:val="00713EEE"/>
    <w:rPr>
      <w:color w:val="800080"/>
      <w:u w:val="single"/>
    </w:rPr>
  </w:style>
  <w:style w:type="character" w:customStyle="1" w:styleId="watch-title">
    <w:name w:val="watch-title"/>
    <w:basedOn w:val="Absatz-Standardschriftart"/>
    <w:rsid w:val="00713EEE"/>
    <w:rPr>
      <w:sz w:val="24"/>
      <w:szCs w:val="24"/>
      <w:bdr w:val="none" w:sz="0" w:space="0" w:color="auto" w:frame="1"/>
      <w:shd w:val="clear" w:color="auto" w:fill="auto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60F01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C4881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E4178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41784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E4178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41784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875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8751F"/>
    <w:rPr>
      <w:rFonts w:ascii="Tahoma" w:hAnsi="Tahoma" w:cs="Tahoma"/>
      <w:sz w:val="16"/>
      <w:szCs w:val="16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979F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979F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979F2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79F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79F2"/>
    <w:rPr>
      <w:b/>
      <w:bCs/>
      <w:lang w:eastAsia="en-US"/>
    </w:rPr>
  </w:style>
  <w:style w:type="paragraph" w:styleId="Beschriftung">
    <w:name w:val="caption"/>
    <w:basedOn w:val="Standard"/>
    <w:next w:val="Standard"/>
    <w:uiPriority w:val="35"/>
    <w:unhideWhenUsed/>
    <w:qFormat/>
    <w:rsid w:val="004E5DD1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berarbeitung">
    <w:name w:val="Revision"/>
    <w:hidden/>
    <w:uiPriority w:val="99"/>
    <w:semiHidden/>
    <w:rsid w:val="00F83D57"/>
    <w:rPr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58105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E833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8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06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0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53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93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56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0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2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78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68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0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347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6210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05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53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32741">
              <w:marLeft w:val="30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14902">
              <w:marLeft w:val="30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083495">
              <w:marLeft w:val="30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45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4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lml@lottmann-communications.d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enbrinke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f6a49d1-e47b-4051-b8f3-06a25c98ba1b" xsi:nil="true"/>
    <lcf76f155ced4ddcb4097134ff3c332f xmlns="76d3c989-60e9-447c-9037-fbd5448dc44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883F0C28406B469C1368A76F420872" ma:contentTypeVersion="16" ma:contentTypeDescription="Ein neues Dokument erstellen." ma:contentTypeScope="" ma:versionID="7bdf976f0ccdb40be8ba93b8e4151cbd">
  <xsd:schema xmlns:xsd="http://www.w3.org/2001/XMLSchema" xmlns:xs="http://www.w3.org/2001/XMLSchema" xmlns:p="http://schemas.microsoft.com/office/2006/metadata/properties" xmlns:ns2="3f6a49d1-e47b-4051-b8f3-06a25c98ba1b" xmlns:ns3="76d3c989-60e9-447c-9037-fbd5448dc44e" targetNamespace="http://schemas.microsoft.com/office/2006/metadata/properties" ma:root="true" ma:fieldsID="aad2b51e8ec6ac922f08705c57178869" ns2:_="" ns3:_="">
    <xsd:import namespace="3f6a49d1-e47b-4051-b8f3-06a25c98ba1b"/>
    <xsd:import namespace="76d3c989-60e9-447c-9037-fbd5448dc44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6a49d1-e47b-4051-b8f3-06a25c98ba1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e458285-cf20-42a7-a950-c5e919fc137a}" ma:internalName="TaxCatchAll" ma:showField="CatchAllData" ma:web="3f6a49d1-e47b-4051-b8f3-06a25c98ba1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d3c989-60e9-447c-9037-fbd5448dc4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a8b760b-fc8f-494c-9507-e6b61929c4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C1CF8D-1014-4C22-B64F-1555E56C7C2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906129-F85E-44A0-A779-AF6DE0D70489}">
  <ds:schemaRefs>
    <ds:schemaRef ds:uri="3f6a49d1-e47b-4051-b8f3-06a25c98ba1b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76d3c989-60e9-447c-9037-fbd5448dc44e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B64C5C1-7FF5-4608-9A2E-9302AC642E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6a49d1-e47b-4051-b8f3-06a25c98ba1b"/>
    <ds:schemaRef ds:uri="76d3c989-60e9-447c-9037-fbd5448dc4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FB205F-F2D1-46C5-8784-B5F465FBE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2242</Characters>
  <Application>Microsoft Office Word</Application>
  <DocSecurity>4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TBG</Company>
  <LinksUpToDate>false</LinksUpToDate>
  <CharactersWithSpaces>2630</CharactersWithSpaces>
  <SharedDoc>false</SharedDoc>
  <HLinks>
    <vt:vector size="18" baseType="variant">
      <vt:variant>
        <vt:i4>917515</vt:i4>
      </vt:variant>
      <vt:variant>
        <vt:i4>6</vt:i4>
      </vt:variant>
      <vt:variant>
        <vt:i4>0</vt:i4>
      </vt:variant>
      <vt:variant>
        <vt:i4>5</vt:i4>
      </vt:variant>
      <vt:variant>
        <vt:lpwstr>http://www.tenbrinkevastgoedontwikkeling.nl/</vt:lpwstr>
      </vt:variant>
      <vt:variant>
        <vt:lpwstr/>
      </vt:variant>
      <vt:variant>
        <vt:i4>4587540</vt:i4>
      </vt:variant>
      <vt:variant>
        <vt:i4>3</vt:i4>
      </vt:variant>
      <vt:variant>
        <vt:i4>0</vt:i4>
      </vt:variant>
      <vt:variant>
        <vt:i4>5</vt:i4>
      </vt:variant>
      <vt:variant>
        <vt:lpwstr>http://www.tenbrinke.com/</vt:lpwstr>
      </vt:variant>
      <vt:variant>
        <vt:lpwstr/>
      </vt:variant>
      <vt:variant>
        <vt:i4>589878</vt:i4>
      </vt:variant>
      <vt:variant>
        <vt:i4>0</vt:i4>
      </vt:variant>
      <vt:variant>
        <vt:i4>0</vt:i4>
      </vt:variant>
      <vt:variant>
        <vt:i4>5</vt:i4>
      </vt:variant>
      <vt:variant>
        <vt:lpwstr>mailto:nmetaal@tenbrinke.com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Kooy-Vokkert</dc:creator>
  <cp:lastModifiedBy>Ulf Silkens</cp:lastModifiedBy>
  <cp:revision>2</cp:revision>
  <cp:lastPrinted>2022-09-29T08:49:00Z</cp:lastPrinted>
  <dcterms:created xsi:type="dcterms:W3CDTF">2022-09-29T11:21:00Z</dcterms:created>
  <dcterms:modified xsi:type="dcterms:W3CDTF">2022-09-29T11:21:00Z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0x0101005E883F0C28406B469C1368A76F420872</vt:lpwstr>
  </property>
  <property fmtid="{D5CDD505-2E9C-101B-9397-08002B2CF9AE}" pid="3" name="MediaServiceImageTags">
    <vt:lpwstr/>
  </property>
</Properties>
</file>